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5BBD" w14:textId="515D2C7A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Anexa I</w:t>
      </w:r>
    </w:p>
    <w:p w14:paraId="5662CC6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289747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2F9A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67E15" w14:textId="642F6AF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CB6">
        <w:rPr>
          <w:rFonts w:ascii="Times New Roman" w:hAnsi="Times New Roman"/>
          <w:b/>
          <w:bCs/>
          <w:sz w:val="24"/>
          <w:szCs w:val="24"/>
        </w:rPr>
        <w:t>BIBLIOGRAFIE</w:t>
      </w:r>
      <w:r w:rsidR="008B11F2">
        <w:rPr>
          <w:rFonts w:ascii="Times New Roman" w:hAnsi="Times New Roman"/>
          <w:b/>
          <w:bCs/>
          <w:sz w:val="24"/>
          <w:szCs w:val="24"/>
        </w:rPr>
        <w:t>/ TEMATICA</w:t>
      </w:r>
    </w:p>
    <w:p w14:paraId="2ADD646B" w14:textId="77777777" w:rsidR="00710CB6" w:rsidRP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AFADF1" w14:textId="77777777" w:rsidR="00710CB6" w:rsidRDefault="00710CB6" w:rsidP="00710CB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  <w:sz w:val="15"/>
          <w:szCs w:val="15"/>
        </w:rPr>
      </w:pPr>
    </w:p>
    <w:p w14:paraId="75B0C6DF" w14:textId="77777777" w:rsidR="00710CB6" w:rsidRDefault="00710CB6" w:rsidP="00710CB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19CA4E6D" w14:textId="77777777" w:rsidR="00710CB6" w:rsidRPr="00F15735" w:rsidRDefault="00710CB6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735">
        <w:rPr>
          <w:rFonts w:ascii="Times New Roman" w:hAnsi="Times New Roman"/>
          <w:sz w:val="24"/>
          <w:szCs w:val="24"/>
        </w:rPr>
        <w:t>Constituţia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României, republicată;</w:t>
      </w:r>
    </w:p>
    <w:p w14:paraId="012F775B" w14:textId="77777777" w:rsidR="00710CB6" w:rsidRPr="00F15735" w:rsidRDefault="00710CB6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5735">
        <w:rPr>
          <w:rFonts w:ascii="Times New Roman" w:hAnsi="Times New Roman"/>
          <w:sz w:val="24"/>
          <w:szCs w:val="24"/>
        </w:rPr>
        <w:t xml:space="preserve">Titlul I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II ale </w:t>
      </w:r>
      <w:proofErr w:type="spellStart"/>
      <w:r w:rsidRPr="00F15735">
        <w:rPr>
          <w:rFonts w:ascii="Times New Roman" w:hAnsi="Times New Roman"/>
          <w:sz w:val="24"/>
          <w:szCs w:val="24"/>
        </w:rPr>
        <w:t>părţii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a VI-a din </w:t>
      </w:r>
      <w:proofErr w:type="spellStart"/>
      <w:r w:rsidRPr="00F15735">
        <w:rPr>
          <w:rFonts w:ascii="Times New Roman" w:hAnsi="Times New Roman"/>
          <w:sz w:val="24"/>
          <w:szCs w:val="24"/>
        </w:rPr>
        <w:t>Ordonanţa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15735">
        <w:rPr>
          <w:rFonts w:ascii="Times New Roman" w:hAnsi="Times New Roman"/>
          <w:sz w:val="24"/>
          <w:szCs w:val="24"/>
        </w:rPr>
        <w:t>urgenţă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a Guvernului nr. 57/2019, cu modificările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completările ulterioare; </w:t>
      </w:r>
    </w:p>
    <w:p w14:paraId="150283AD" w14:textId="77777777" w:rsidR="00710CB6" w:rsidRPr="00F15735" w:rsidRDefault="00710CB6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5735">
        <w:rPr>
          <w:rFonts w:ascii="Times New Roman" w:hAnsi="Times New Roman"/>
          <w:sz w:val="24"/>
          <w:szCs w:val="24"/>
        </w:rPr>
        <w:t>Ordonanţa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Guvernului nr. 137/2000 privind prevenirea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35">
        <w:rPr>
          <w:rFonts w:ascii="Times New Roman" w:hAnsi="Times New Roman"/>
          <w:sz w:val="24"/>
          <w:szCs w:val="24"/>
        </w:rPr>
        <w:t>sancţionarea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tuturor formelor de discriminare, republicată, cu modificările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completările ulterioare;</w:t>
      </w:r>
    </w:p>
    <w:p w14:paraId="1C823E5F" w14:textId="73E70B31" w:rsidR="00710CB6" w:rsidRDefault="00710CB6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5735">
        <w:rPr>
          <w:rFonts w:ascii="Times New Roman" w:hAnsi="Times New Roman"/>
          <w:sz w:val="24"/>
          <w:szCs w:val="24"/>
        </w:rPr>
        <w:t xml:space="preserve">Legea nr. 202/2002 privind egalitatea de </w:t>
      </w:r>
      <w:proofErr w:type="spellStart"/>
      <w:r w:rsidRPr="00F15735">
        <w:rPr>
          <w:rFonts w:ascii="Times New Roman" w:hAnsi="Times New Roman"/>
          <w:sz w:val="24"/>
          <w:szCs w:val="24"/>
        </w:rPr>
        <w:t>şanse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de tratament între femei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5735">
        <w:rPr>
          <w:rFonts w:ascii="Times New Roman" w:hAnsi="Times New Roman"/>
          <w:sz w:val="24"/>
          <w:szCs w:val="24"/>
        </w:rPr>
        <w:t>bărbaţi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5735">
        <w:rPr>
          <w:rFonts w:ascii="Times New Roman" w:hAnsi="Times New Roman"/>
          <w:sz w:val="24"/>
          <w:szCs w:val="24"/>
        </w:rPr>
        <w:t>rerepublicată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, cu modificările </w:t>
      </w:r>
      <w:proofErr w:type="spellStart"/>
      <w:r w:rsidRPr="00F15735">
        <w:rPr>
          <w:rFonts w:ascii="Times New Roman" w:hAnsi="Times New Roman"/>
          <w:sz w:val="24"/>
          <w:szCs w:val="24"/>
        </w:rPr>
        <w:t>şi</w:t>
      </w:r>
      <w:proofErr w:type="spellEnd"/>
      <w:r w:rsidRPr="00F15735">
        <w:rPr>
          <w:rFonts w:ascii="Times New Roman" w:hAnsi="Times New Roman"/>
          <w:sz w:val="24"/>
          <w:szCs w:val="24"/>
        </w:rPr>
        <w:t xml:space="preserve"> completările ulterioare ;</w:t>
      </w:r>
    </w:p>
    <w:p w14:paraId="68B0CDEC" w14:textId="7B4D022A" w:rsidR="002D74ED" w:rsidRPr="000C11BC" w:rsidRDefault="002D74ED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11BC">
        <w:rPr>
          <w:rFonts w:ascii="Times New Roman" w:hAnsi="Times New Roman"/>
          <w:sz w:val="24"/>
          <w:szCs w:val="24"/>
        </w:rPr>
        <w:t>Legea nr. 544/2001 privind liberul acces la informațiile de interes public, cu modificările și completările ulterioare</w:t>
      </w:r>
      <w:r w:rsidR="000C11BC" w:rsidRPr="000C11BC">
        <w:rPr>
          <w:rFonts w:ascii="Times New Roman" w:hAnsi="Times New Roman"/>
          <w:sz w:val="24"/>
          <w:szCs w:val="24"/>
        </w:rPr>
        <w:t>;</w:t>
      </w:r>
    </w:p>
    <w:p w14:paraId="01A54F97" w14:textId="17044105" w:rsidR="00E75330" w:rsidRDefault="002D74ED" w:rsidP="00710CB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11BC">
        <w:rPr>
          <w:rFonts w:ascii="Times New Roman" w:hAnsi="Times New Roman"/>
          <w:sz w:val="24"/>
          <w:szCs w:val="24"/>
        </w:rPr>
        <w:t>Ordonanța nr. 27 din 30 ianuarie 2002, privind reglementarea activității de soluționare a petițiilor cu modificările și completările ulterioare</w:t>
      </w:r>
      <w:r w:rsidR="000C11BC" w:rsidRPr="000C11BC">
        <w:rPr>
          <w:rFonts w:ascii="Times New Roman" w:hAnsi="Times New Roman"/>
          <w:sz w:val="24"/>
          <w:szCs w:val="24"/>
        </w:rPr>
        <w:t>;</w:t>
      </w:r>
    </w:p>
    <w:p w14:paraId="7CFBFC77" w14:textId="77777777" w:rsidR="00B81F37" w:rsidRDefault="000C11BC" w:rsidP="00B81F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C11BC">
        <w:rPr>
          <w:rFonts w:ascii="Times New Roman" w:hAnsi="Times New Roman"/>
          <w:sz w:val="24"/>
          <w:szCs w:val="24"/>
        </w:rPr>
        <w:t>Hot</w:t>
      </w:r>
      <w:r w:rsidRPr="000C11BC">
        <w:rPr>
          <w:rFonts w:ascii="Times New Roman" w:hAnsi="Times New Roman"/>
          <w:sz w:val="24"/>
          <w:szCs w:val="24"/>
        </w:rPr>
        <w:t>ă</w:t>
      </w:r>
      <w:r w:rsidRPr="000C11BC">
        <w:rPr>
          <w:rFonts w:ascii="Times New Roman" w:hAnsi="Times New Roman"/>
          <w:sz w:val="24"/>
          <w:szCs w:val="24"/>
        </w:rPr>
        <w:t>r</w:t>
      </w:r>
      <w:r w:rsidRPr="000C11BC">
        <w:rPr>
          <w:rFonts w:ascii="Times New Roman" w:hAnsi="Times New Roman"/>
          <w:sz w:val="24"/>
          <w:szCs w:val="24"/>
        </w:rPr>
        <w:t>â</w:t>
      </w:r>
      <w:r w:rsidRPr="000C11BC">
        <w:rPr>
          <w:rFonts w:ascii="Times New Roman" w:hAnsi="Times New Roman"/>
          <w:sz w:val="24"/>
          <w:szCs w:val="24"/>
        </w:rPr>
        <w:t>re</w:t>
      </w:r>
      <w:r w:rsidRPr="000C11BC"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 xml:space="preserve"> nr. l723 din l4 octombrie 2004 privind </w:t>
      </w:r>
      <w:proofErr w:type="spellStart"/>
      <w:r w:rsidRPr="000C11BC">
        <w:rPr>
          <w:rFonts w:ascii="Times New Roman" w:hAnsi="Times New Roman"/>
          <w:sz w:val="24"/>
          <w:szCs w:val="24"/>
        </w:rPr>
        <w:t>oprob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0C11BC">
        <w:rPr>
          <w:rFonts w:ascii="Times New Roman" w:hAnsi="Times New Roman"/>
          <w:sz w:val="24"/>
          <w:szCs w:val="24"/>
        </w:rPr>
        <w:t xml:space="preserve"> Progr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mului de m</w:t>
      </w:r>
      <w:r>
        <w:rPr>
          <w:rFonts w:ascii="Times New Roman" w:hAnsi="Times New Roman"/>
          <w:sz w:val="24"/>
          <w:szCs w:val="24"/>
        </w:rPr>
        <w:t>ă</w:t>
      </w:r>
      <w:r w:rsidRPr="000C11BC">
        <w:rPr>
          <w:rFonts w:ascii="Times New Roman" w:hAnsi="Times New Roman"/>
          <w:sz w:val="24"/>
          <w:szCs w:val="24"/>
        </w:rPr>
        <w:t>suri pentru comb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tere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1BC">
        <w:rPr>
          <w:rFonts w:ascii="Times New Roman" w:hAnsi="Times New Roman"/>
          <w:sz w:val="24"/>
          <w:szCs w:val="24"/>
        </w:rPr>
        <w:t>birocr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tiei</w:t>
      </w:r>
      <w:proofErr w:type="spellEnd"/>
      <w:r w:rsidRPr="000C11BC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ctivit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11BC">
        <w:rPr>
          <w:rFonts w:ascii="Times New Roman" w:hAnsi="Times New Roman"/>
          <w:sz w:val="24"/>
          <w:szCs w:val="24"/>
        </w:rPr>
        <w:t>rel</w:t>
      </w:r>
      <w:r>
        <w:rPr>
          <w:rFonts w:ascii="Times New Roman" w:hAnsi="Times New Roman"/>
          <w:sz w:val="24"/>
          <w:szCs w:val="24"/>
        </w:rPr>
        <w:t>a</w:t>
      </w:r>
      <w:r w:rsidRPr="000C11BC">
        <w:rPr>
          <w:rFonts w:ascii="Times New Roman" w:hAnsi="Times New Roman"/>
          <w:sz w:val="24"/>
          <w:szCs w:val="24"/>
        </w:rPr>
        <w:t>tií</w:t>
      </w:r>
      <w:proofErr w:type="spellEnd"/>
      <w:r w:rsidRPr="000C11BC">
        <w:rPr>
          <w:rFonts w:ascii="Times New Roman" w:hAnsi="Times New Roman"/>
          <w:sz w:val="24"/>
          <w:szCs w:val="24"/>
        </w:rPr>
        <w:t xml:space="preserve"> cu publicul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11BC">
        <w:rPr>
          <w:rFonts w:ascii="Times New Roman" w:hAnsi="Times New Roman"/>
          <w:sz w:val="24"/>
          <w:szCs w:val="24"/>
        </w:rPr>
        <w:t>cu modificările și completările ulterioare;</w:t>
      </w:r>
    </w:p>
    <w:p w14:paraId="2E1D0B6E" w14:textId="4FBDF0C4" w:rsidR="00E75330" w:rsidRDefault="00B81F37" w:rsidP="00B81F37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>LEGEA</w:t>
      </w:r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Nr. 52/2003privind transparenta decizionala in </w:t>
      </w:r>
      <w:proofErr w:type="spellStart"/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>administratia</w:t>
      </w:r>
      <w:proofErr w:type="spellEnd"/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publica</w:t>
      </w:r>
      <w:r w:rsidRPr="00B81F37">
        <w:rPr>
          <w:rStyle w:val="Strong"/>
          <w:rFonts w:ascii="Times New Roman" w:hAnsi="Times New Roman"/>
          <w:b w:val="0"/>
          <w:bCs w:val="0"/>
          <w:sz w:val="24"/>
          <w:szCs w:val="24"/>
        </w:rPr>
        <w:t>, republicată;</w:t>
      </w:r>
    </w:p>
    <w:p w14:paraId="44CA6DB0" w14:textId="32186E40" w:rsidR="00F04895" w:rsidRPr="00B81F37" w:rsidRDefault="00F04895" w:rsidP="00B81F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Hotărârea nr.781/2012 privind protecția informațiilor secrete de </w:t>
      </w:r>
      <w:proofErr w:type="spellStart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servicu</w:t>
      </w:r>
      <w:proofErr w:type="spellEnd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;</w:t>
      </w:r>
    </w:p>
    <w:p w14:paraId="270B346D" w14:textId="77777777" w:rsidR="00E75330" w:rsidRDefault="00E75330" w:rsidP="008B11F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84A7D7E" w14:textId="77777777" w:rsidR="00562F1D" w:rsidRDefault="00562F1D" w:rsidP="008B11F2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7AE046" w14:textId="4F64C79C" w:rsidR="00710CB6" w:rsidRPr="008B11F2" w:rsidRDefault="008B11F2" w:rsidP="008B11F2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B11F2">
        <w:rPr>
          <w:rFonts w:ascii="Times New Roman" w:hAnsi="Times New Roman"/>
          <w:sz w:val="24"/>
          <w:szCs w:val="24"/>
        </w:rPr>
        <w:t xml:space="preserve">TEMATICA – </w:t>
      </w:r>
      <w:r w:rsidRPr="008B11F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va cuprinde bibliografia în integritatea ei.</w:t>
      </w:r>
    </w:p>
    <w:p w14:paraId="5EA9EE9D" w14:textId="77777777" w:rsidR="008B11F2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166864" w14:textId="77777777" w:rsidR="008B11F2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E004D0B" w14:textId="77777777" w:rsidR="008B11F2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86E3C6" w14:textId="2AAF9BFF" w:rsidR="00710CB6" w:rsidRPr="00710CB6" w:rsidRDefault="00710CB6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>PRIMAR,                                                                                  SECRETAR GENERAL</w:t>
      </w:r>
    </w:p>
    <w:p w14:paraId="36DCE83D" w14:textId="77777777" w:rsidR="00710CB6" w:rsidRPr="00710CB6" w:rsidRDefault="00710CB6" w:rsidP="00710CB6">
      <w:pPr>
        <w:ind w:left="5676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UAT MOȘNIȚA NOUĂ,</w:t>
      </w:r>
    </w:p>
    <w:p w14:paraId="53C646AC" w14:textId="77777777" w:rsidR="00710CB6" w:rsidRPr="00710CB6" w:rsidRDefault="00710CB6" w:rsidP="00710CB6">
      <w:pPr>
        <w:ind w:left="720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10CB6">
        <w:rPr>
          <w:rFonts w:ascii="Times New Roman" w:eastAsiaTheme="minorHAnsi" w:hAnsi="Times New Roman"/>
          <w:b/>
          <w:sz w:val="24"/>
          <w:szCs w:val="24"/>
          <w:lang w:eastAsia="en-US"/>
        </w:rPr>
        <w:t>FLORIN OCTAVIAN BUCUR                                                 SZABO MONIKA</w:t>
      </w:r>
    </w:p>
    <w:p w14:paraId="250D9CCE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2487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11BC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D74ED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2F1D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0CB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11F2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1F37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75330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03721"/>
    <w:rsid w:val="00F04895"/>
    <w:rsid w:val="00F12C76"/>
    <w:rsid w:val="00F15CC0"/>
    <w:rsid w:val="00F26F30"/>
    <w:rsid w:val="00F37474"/>
    <w:rsid w:val="00F4141F"/>
    <w:rsid w:val="00F414C6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C08E"/>
  <w15:chartTrackingRefBased/>
  <w15:docId w15:val="{581F1A3B-B204-4B56-BF36-A19444F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B6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B6"/>
    <w:pPr>
      <w:ind w:left="720"/>
      <w:contextualSpacing/>
    </w:pPr>
    <w:rPr>
      <w:rFonts w:eastAsia="Calibr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81F3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1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11</cp:revision>
  <dcterms:created xsi:type="dcterms:W3CDTF">2022-05-12T13:27:00Z</dcterms:created>
  <dcterms:modified xsi:type="dcterms:W3CDTF">2022-05-18T07:13:00Z</dcterms:modified>
</cp:coreProperties>
</file>